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7B" w:rsidRDefault="00324665" w:rsidP="0032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педагогов</w:t>
      </w:r>
      <w:r w:rsidRPr="00865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5F7B" w:rsidRPr="00865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«Интеракция как ведущее направление в расстановке акцентов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5F7B" w:rsidRPr="00865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сотрудничества педагогов и родителей»</w:t>
      </w:r>
    </w:p>
    <w:p w:rsidR="007F7C99" w:rsidRPr="00865F7B" w:rsidRDefault="007F7C99" w:rsidP="00865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C99" w:rsidRDefault="00865F7B" w:rsidP="007F7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В современном образовании, несмотря на присущую ему инерционность,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реализуются принципы </w:t>
      </w:r>
      <w:proofErr w:type="spellStart"/>
      <w:r w:rsidRPr="00865F7B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и демократизации, в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ариативности, альтернативности,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многоукладн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развивающего характера образования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и др. Многие педагоги начинают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работать по самостоятельным планам, разработкам, с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тремясь внести элементы новизны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во все формы </w:t>
      </w:r>
      <w:r w:rsidR="007F7C99" w:rsidRPr="00865F7B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как с детьми, так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и с родителями. Отказ от всего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«традиционного» (это слово употребляется, ка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к правило, в негативном смысле)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проводится в обстановке острого дефицита методологической культуры педагогов.</w:t>
      </w:r>
    </w:p>
    <w:p w:rsidR="007F7C99" w:rsidRDefault="00865F7B" w:rsidP="007F7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Традиционные формы работы с семьей в наст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оящее время рассматриваются как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препятствие к функционированию ДОУ в режи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ме развития. Традиции </w:t>
      </w:r>
      <w:r w:rsidR="003246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явление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отмирающее, неспособное реально противостоя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ть современным формам жизни (М.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Вебер). </w:t>
      </w:r>
      <w:proofErr w:type="gramStart"/>
      <w:r w:rsidRPr="00865F7B">
        <w:rPr>
          <w:rFonts w:ascii="Times New Roman" w:hAnsi="Times New Roman" w:cs="Times New Roman"/>
          <w:color w:val="000000"/>
          <w:sz w:val="28"/>
          <w:szCs w:val="28"/>
        </w:rPr>
        <w:t>Вместе с тем в современной науке выск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>азывается мысль, что понятия «традиция» и «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инновация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традиция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современность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взаимосвяз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>аны и взаимообусловлены.</w:t>
      </w:r>
      <w:proofErr w:type="gramEnd"/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Многие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традиционные формы работы с семьей, которые ра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ньше рассматривались как сугубо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устойчивые и неизменные (родительские со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брания, «уголки для родителей»,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консультации), в действительности сосуществуют б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ок о бок с современными формами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работы, начинают соответствовать новым требова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ниям, видоизменяясь при этом по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существу, выступая в качестве проводника современнос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>ти в некогда традиционных подходах.</w:t>
      </w:r>
    </w:p>
    <w:p w:rsidR="00865F7B" w:rsidRPr="00865F7B" w:rsidRDefault="00865F7B" w:rsidP="007F7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Дискуссия вокруг проблемы и понятия «традиция» в нашей науке началась еще в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1984 г. Традиция — это сеть (система) связей н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астоящего с прошлым, помогающая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совершать определенный отбор, </w:t>
      </w:r>
      <w:proofErr w:type="spellStart"/>
      <w:r w:rsidRPr="00865F7B">
        <w:rPr>
          <w:rFonts w:ascii="Times New Roman" w:hAnsi="Times New Roman" w:cs="Times New Roman"/>
          <w:color w:val="000000"/>
          <w:sz w:val="28"/>
          <w:szCs w:val="28"/>
        </w:rPr>
        <w:t>стереотипизацию</w:t>
      </w:r>
      <w:proofErr w:type="spellEnd"/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опыта и передачу сте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реотипов, которые затем вновь воспроизводятся.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Традиция большинством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ученых была определена в целом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как механизм самосохранения, воспроизводства и регенерации культуры как системы, как</w:t>
      </w:r>
    </w:p>
    <w:p w:rsidR="007F7C99" w:rsidRDefault="007F7C99" w:rsidP="007F7C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механизм изменения общества.  </w:t>
      </w:r>
    </w:p>
    <w:p w:rsidR="007F7C99" w:rsidRDefault="00865F7B" w:rsidP="007F7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Под инновацией понимается введение новых техно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логий или моделей деятельности,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а под </w:t>
      </w:r>
      <w:proofErr w:type="spellStart"/>
      <w:r w:rsidRPr="00865F7B">
        <w:rPr>
          <w:rFonts w:ascii="Times New Roman" w:hAnsi="Times New Roman" w:cs="Times New Roman"/>
          <w:color w:val="000000"/>
          <w:sz w:val="28"/>
          <w:szCs w:val="28"/>
        </w:rPr>
        <w:t>стереотипизацией</w:t>
      </w:r>
      <w:proofErr w:type="spellEnd"/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6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этих моделей 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определенным множеством людей в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пределах соответствующих групп.</w:t>
      </w:r>
    </w:p>
    <w:p w:rsidR="00F43321" w:rsidRDefault="00865F7B" w:rsidP="00F433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Любая традиция </w:t>
      </w:r>
      <w:r w:rsidR="003246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это бывшая инновация, и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любая инновация в потенциале </w:t>
      </w:r>
      <w:r w:rsidR="003246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будущая традиция. И то, что сейчас рассматриваем как новацию (новшество в работе с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семьей), или исчезнет и забудется, или войдет в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традицию и перестанет рассматриваться</w:t>
      </w:r>
      <w:r w:rsidR="007F7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как инновация. Таким образом, следует</w:t>
      </w:r>
      <w:r w:rsidR="00F43321">
        <w:rPr>
          <w:rFonts w:ascii="Times New Roman" w:hAnsi="Times New Roman" w:cs="Times New Roman"/>
          <w:color w:val="000000"/>
          <w:sz w:val="28"/>
          <w:szCs w:val="28"/>
        </w:rPr>
        <w:t xml:space="preserve"> разделять новацию и инновацию.</w:t>
      </w:r>
    </w:p>
    <w:p w:rsidR="00E83592" w:rsidRDefault="00F43321" w:rsidP="00F433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Новация 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это новшество, то, что появляется в обществе: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мысль, идея, вещь,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феномен.</w:t>
      </w:r>
      <w:proofErr w:type="gramEnd"/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А инновация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это уже </w:t>
      </w:r>
      <w:proofErr w:type="spellStart"/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стереотипизирован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(принятый) индивидами ОПЫТ.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Это начальный этап формирования традиции. Итак, традиция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нечто находящееся в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постоянном движении, и источник этого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движения находится в ней самой. </w:t>
      </w:r>
    </w:p>
    <w:p w:rsidR="00E83592" w:rsidRDefault="00865F7B" w:rsidP="00E83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Отечественная и зарубежная педагогическая</w:t>
      </w:r>
      <w:r w:rsidR="00E83592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 располагает большим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набором подходов и позиций в отношении</w:t>
      </w:r>
      <w:r w:rsidR="00E83592">
        <w:rPr>
          <w:rFonts w:ascii="Times New Roman" w:hAnsi="Times New Roman" w:cs="Times New Roman"/>
          <w:color w:val="000000"/>
          <w:sz w:val="28"/>
          <w:szCs w:val="28"/>
        </w:rPr>
        <w:t xml:space="preserve"> смыслового содержания понятий: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«инновация», «инновационный процесс»</w:t>
      </w:r>
      <w:r w:rsidR="00E83592">
        <w:rPr>
          <w:rFonts w:ascii="Times New Roman" w:hAnsi="Times New Roman" w:cs="Times New Roman"/>
          <w:color w:val="000000"/>
          <w:sz w:val="28"/>
          <w:szCs w:val="28"/>
        </w:rPr>
        <w:t>, «инновационная деятельность».</w:t>
      </w:r>
    </w:p>
    <w:p w:rsidR="00E83592" w:rsidRDefault="00865F7B" w:rsidP="00E83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Инновация </w:t>
      </w:r>
      <w:r w:rsidR="00E835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и внедрение нового, ранее н</w:t>
      </w:r>
      <w:r w:rsidR="00E83592">
        <w:rPr>
          <w:rFonts w:ascii="Times New Roman" w:hAnsi="Times New Roman" w:cs="Times New Roman"/>
          <w:color w:val="000000"/>
          <w:sz w:val="28"/>
          <w:szCs w:val="28"/>
        </w:rPr>
        <w:t xml:space="preserve">е существовавшего, с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помощью которого старые, известные э</w:t>
      </w:r>
      <w:r w:rsidR="00E83592">
        <w:rPr>
          <w:rFonts w:ascii="Times New Roman" w:hAnsi="Times New Roman" w:cs="Times New Roman"/>
          <w:color w:val="000000"/>
          <w:sz w:val="28"/>
          <w:szCs w:val="28"/>
        </w:rPr>
        <w:t xml:space="preserve">лементы придают новые очертания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образовательному процессу ДОУ. Сущность и</w:t>
      </w:r>
      <w:r w:rsidR="00E83592">
        <w:rPr>
          <w:rFonts w:ascii="Times New Roman" w:hAnsi="Times New Roman" w:cs="Times New Roman"/>
          <w:color w:val="000000"/>
          <w:sz w:val="28"/>
          <w:szCs w:val="28"/>
        </w:rPr>
        <w:t xml:space="preserve">нновации скорее концептуального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 w:rsidR="00E83592">
        <w:rPr>
          <w:rFonts w:ascii="Times New Roman" w:hAnsi="Times New Roman" w:cs="Times New Roman"/>
          <w:color w:val="000000"/>
          <w:sz w:val="28"/>
          <w:szCs w:val="28"/>
        </w:rPr>
        <w:t xml:space="preserve"> чем технического или научного.</w:t>
      </w:r>
    </w:p>
    <w:p w:rsidR="00865F7B" w:rsidRPr="00865F7B" w:rsidRDefault="00865F7B" w:rsidP="00E83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Изучение содержания форм работы с родителями в ДОУ позволило</w:t>
      </w:r>
    </w:p>
    <w:p w:rsidR="00865F7B" w:rsidRPr="00865F7B" w:rsidRDefault="00865F7B" w:rsidP="007F7C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сделать вывод, что многие из них устарели, и не потом</w:t>
      </w:r>
      <w:r w:rsidR="00E83592">
        <w:rPr>
          <w:rFonts w:ascii="Times New Roman" w:hAnsi="Times New Roman" w:cs="Times New Roman"/>
          <w:color w:val="000000"/>
          <w:sz w:val="28"/>
          <w:szCs w:val="28"/>
        </w:rPr>
        <w:t>у, что «традиционны», а потому,</w:t>
      </w:r>
      <w:r w:rsidR="00833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что недостаточно </w:t>
      </w:r>
      <w:r w:rsidR="00697FCC" w:rsidRPr="00865F7B">
        <w:rPr>
          <w:rFonts w:ascii="Times New Roman" w:hAnsi="Times New Roman" w:cs="Times New Roman"/>
          <w:color w:val="000000"/>
          <w:sz w:val="28"/>
          <w:szCs w:val="28"/>
        </w:rPr>
        <w:t>дифференцированы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. Он</w:t>
      </w:r>
      <w:r w:rsidR="00E83592">
        <w:rPr>
          <w:rFonts w:ascii="Times New Roman" w:hAnsi="Times New Roman" w:cs="Times New Roman"/>
          <w:color w:val="000000"/>
          <w:sz w:val="28"/>
          <w:szCs w:val="28"/>
        </w:rPr>
        <w:t xml:space="preserve">и не учитывают такие изменения,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произошедшие в современной семье, как:</w:t>
      </w:r>
    </w:p>
    <w:p w:rsidR="00865F7B" w:rsidRPr="00865F7B" w:rsidRDefault="00E83592" w:rsidP="00E835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рост образования родителей;</w:t>
      </w:r>
    </w:p>
    <w:p w:rsidR="00865F7B" w:rsidRPr="00865F7B" w:rsidRDefault="00E83592" w:rsidP="00E835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материального достатка молодых семей;</w:t>
      </w:r>
    </w:p>
    <w:p w:rsidR="00865F7B" w:rsidRPr="00865F7B" w:rsidRDefault="00E83592" w:rsidP="00E835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мобильность современных родителей;</w:t>
      </w:r>
    </w:p>
    <w:p w:rsidR="00865F7B" w:rsidRPr="00865F7B" w:rsidRDefault="00E83592" w:rsidP="00E835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коэффициента детско-родительского общения;</w:t>
      </w:r>
    </w:p>
    <w:p w:rsidR="00865F7B" w:rsidRPr="00865F7B" w:rsidRDefault="00E83592" w:rsidP="00E835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уменьшение количества детей в семье;</w:t>
      </w:r>
    </w:p>
    <w:p w:rsidR="009B2129" w:rsidRDefault="00E83592" w:rsidP="009B21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2129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доступность информации и т.д.</w:t>
      </w:r>
    </w:p>
    <w:p w:rsidR="00D8495D" w:rsidRDefault="00865F7B" w:rsidP="00D84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5F7B">
        <w:rPr>
          <w:rFonts w:ascii="Times New Roman" w:hAnsi="Times New Roman" w:cs="Times New Roman"/>
          <w:color w:val="000000"/>
          <w:sz w:val="28"/>
          <w:szCs w:val="28"/>
        </w:rPr>
        <w:t>Большинство воспита</w:t>
      </w:r>
      <w:r w:rsidR="009B2129">
        <w:rPr>
          <w:rFonts w:ascii="Times New Roman" w:hAnsi="Times New Roman" w:cs="Times New Roman"/>
          <w:color w:val="000000"/>
          <w:sz w:val="28"/>
          <w:szCs w:val="28"/>
        </w:rPr>
        <w:t xml:space="preserve">телей используют в своей работе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преимущественно</w:t>
      </w:r>
      <w:r w:rsidR="009B2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коллективные формы взаимодействия (папки-пе</w:t>
      </w:r>
      <w:r w:rsidR="009B2129">
        <w:rPr>
          <w:rFonts w:ascii="Times New Roman" w:hAnsi="Times New Roman" w:cs="Times New Roman"/>
          <w:color w:val="000000"/>
          <w:sz w:val="28"/>
          <w:szCs w:val="28"/>
        </w:rPr>
        <w:t xml:space="preserve">редвижки, ширмы, выступления на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родительском собрании, консультации), поэтому нередко решая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задачи воспитания своего ребенка, 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обнаруживают, что н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е могут опереться на полученные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от педагогов знания, так как они не направлены на пр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>облемы конкретной семьи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, а представляют собой некие «э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ссе» на педагогические темы для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усредненной семьи, ж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>ивущей в условном пространстве.</w:t>
      </w:r>
      <w:proofErr w:type="gramEnd"/>
    </w:p>
    <w:p w:rsidR="00D8495D" w:rsidRDefault="00865F7B" w:rsidP="00D84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Возникает острый дефицит педагогической инфо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рмации у родителей, связанной с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удовлетворением нарастающего спроса ро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>дителей на системные психолого-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педагогические знания. Суть новых запросов родит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елей объясняется их тревогой за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успешность ребенка 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>в будущей учебной деятельности.</w:t>
      </w:r>
    </w:p>
    <w:p w:rsidR="00D8495D" w:rsidRDefault="00865F7B" w:rsidP="00D84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Педагоги должны активно использовать 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новые возможности семьи и новые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требования к образовательным услугам детского с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ада для поддержки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>бенка.</w:t>
      </w:r>
    </w:p>
    <w:p w:rsidR="00865F7B" w:rsidRPr="00865F7B" w:rsidRDefault="00D8495D" w:rsidP="00D84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дошкольной педагогике выделяются четыре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амых общих направления работы с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родителями:</w:t>
      </w:r>
    </w:p>
    <w:p w:rsidR="00865F7B" w:rsidRPr="00865F7B" w:rsidRDefault="00D8495D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gramStart"/>
      <w:r w:rsidR="00865F7B" w:rsidRPr="00865F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традиционное</w:t>
      </w:r>
      <w:proofErr w:type="gramEnd"/>
      <w:r w:rsidR="00865F7B" w:rsidRPr="00865F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(тематические родительские собрания, консультации, семейные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спортивные состязания, утренники и т.д.);</w:t>
      </w:r>
    </w:p>
    <w:p w:rsidR="00865F7B" w:rsidRPr="00865F7B" w:rsidRDefault="00D8495D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865F7B" w:rsidRPr="00865F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просветительское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(организация родительского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обуча, выпуск бюллетеней,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информационны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х листков, буклеты, стенды и уго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лки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родителей, использование СМИ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для освещения проблем воспитания и т.д.);</w:t>
      </w:r>
    </w:p>
    <w:p w:rsidR="00865F7B" w:rsidRPr="00865F7B" w:rsidRDefault="00D8495D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865F7B" w:rsidRPr="00865F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развивающее общественное 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(работа Попечительского совета,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Родительского комитета);</w:t>
      </w:r>
    </w:p>
    <w:p w:rsidR="00865F7B" w:rsidRPr="00865F7B" w:rsidRDefault="00D8495D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865F7B" w:rsidRPr="00865F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интерактивное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(анкетирование, диагностика, круглые столы, консультации</w:t>
      </w:r>
      <w:proofErr w:type="gramEnd"/>
    </w:p>
    <w:p w:rsidR="00D8495D" w:rsidRDefault="00865F7B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специалисто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>в, практикумы-семинары и т.д.).</w:t>
      </w:r>
    </w:p>
    <w:p w:rsidR="00865F7B" w:rsidRPr="00865F7B" w:rsidRDefault="00865F7B" w:rsidP="00D84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Интерактивное направление в работе с родителями позволяет учитывать специфику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и воспитательный потенциал каждой семьи:</w:t>
      </w:r>
    </w:p>
    <w:p w:rsidR="00865F7B" w:rsidRPr="00865F7B" w:rsidRDefault="00D8495D" w:rsidP="00D8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сущностные характеристики: проблемная или зрелая семья, традиционная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современная и т.д.;</w:t>
      </w:r>
    </w:p>
    <w:p w:rsidR="00865F7B" w:rsidRPr="00865F7B" w:rsidRDefault="00D8495D" w:rsidP="00D8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стадию жизнедеятельности: семья с детьми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возраста, дошкольного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и младшего школьного возраста, дошкольного и подросткового возраста и т.д.;</w:t>
      </w:r>
    </w:p>
    <w:p w:rsidR="00865F7B" w:rsidRPr="00865F7B" w:rsidRDefault="00D8495D" w:rsidP="00D8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образ жизни (активный, мобильный, пассивный, закрытый и т.д.);</w:t>
      </w:r>
    </w:p>
    <w:p w:rsidR="00865F7B" w:rsidRPr="00865F7B" w:rsidRDefault="00D8495D" w:rsidP="00D8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психолого-педагогические цели: общесеме</w:t>
      </w:r>
      <w:r>
        <w:rPr>
          <w:rFonts w:ascii="Times New Roman" w:hAnsi="Times New Roman" w:cs="Times New Roman"/>
          <w:color w:val="000000"/>
          <w:sz w:val="28"/>
          <w:szCs w:val="28"/>
        </w:rPr>
        <w:t>йные и личностные (материально-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бытовые, культурные и т.д.);</w:t>
      </w:r>
    </w:p>
    <w:p w:rsidR="00865F7B" w:rsidRPr="00865F7B" w:rsidRDefault="00D8495D" w:rsidP="00D8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собственный потенциал (социально-эконом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ический, жизненный, физический,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нравственный, психолого-педагогический, интеллектуальный);</w:t>
      </w:r>
    </w:p>
    <w:p w:rsidR="00865F7B" w:rsidRPr="00865F7B" w:rsidRDefault="00D8495D" w:rsidP="00D8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стиля семейных взаимоотношений;</w:t>
      </w:r>
    </w:p>
    <w:p w:rsidR="00865F7B" w:rsidRPr="00865F7B" w:rsidRDefault="00D8495D" w:rsidP="00D8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национально-этнический состав семьи;</w:t>
      </w:r>
    </w:p>
    <w:p w:rsidR="00D8495D" w:rsidRDefault="00D8495D" w:rsidP="00D8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конфессиональную принадлежность семьи. </w:t>
      </w:r>
    </w:p>
    <w:p w:rsidR="00D8495D" w:rsidRDefault="00865F7B" w:rsidP="00D84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Интерактивное направление в работе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 с семьей в настоящее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время может считаться приоритетным, так как позволяет использовать оптимальные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формы и методы в дифференцированной групповой и ин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дивидуальной работе с семьей, а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также расширить сферы дополнительных обр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>азовательных и досуговых услуг.</w:t>
      </w:r>
    </w:p>
    <w:p w:rsidR="00865F7B" w:rsidRPr="00865F7B" w:rsidRDefault="00865F7B" w:rsidP="00D84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отдельно выделить 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редко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исполь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 xml:space="preserve">зуемые в дошкольных учреждениях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интерактивные методы работы с родителями, кото</w:t>
      </w:r>
      <w:r w:rsidR="00D8495D">
        <w:rPr>
          <w:rFonts w:ascii="Times New Roman" w:hAnsi="Times New Roman" w:cs="Times New Roman"/>
          <w:color w:val="000000"/>
          <w:sz w:val="28"/>
          <w:szCs w:val="28"/>
        </w:rPr>
        <w:t>рые могут характеризоваться как инновационные:</w:t>
      </w:r>
    </w:p>
    <w:p w:rsidR="00865F7B" w:rsidRPr="00865F7B" w:rsidRDefault="005261FA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метод «</w:t>
      </w:r>
      <w:proofErr w:type="spellStart"/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дельфи</w:t>
      </w:r>
      <w:proofErr w:type="spellEnd"/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» — метод быстрого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оиска решений, основанный на их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генерации в процессе «мозговой атаки», которая проводится группой педагогов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родителей для отбора лучшего решения, по актуальным проблемам воспитания;</w:t>
      </w:r>
    </w:p>
    <w:p w:rsidR="00865F7B" w:rsidRPr="00865F7B" w:rsidRDefault="005261FA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метод тестовых (проблемных) ситуаций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тод, с помощью которого педагог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создает специальные условия, а каждый родитель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 семинара-практикума -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проявляется наиболее отчетливо;</w:t>
      </w:r>
    </w:p>
    <w:p w:rsidR="00865F7B" w:rsidRPr="00865F7B" w:rsidRDefault="005261FA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тренинги для родителей, в ходе которых педагог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создает условия для того, чтобы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родители не только узнали свои педагогические возможно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сти, но и могли использовать их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в конкретных проблемных ситуациях, возникающих в семье;</w:t>
      </w:r>
    </w:p>
    <w:p w:rsidR="00865F7B" w:rsidRPr="00865F7B" w:rsidRDefault="005261FA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акции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мероприятий,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могающий родителям лучше понять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возникшую проблему, определить отношение к ней и свою позицию в ее решении;</w:t>
      </w:r>
    </w:p>
    <w:p w:rsidR="00865F7B" w:rsidRPr="00865F7B" w:rsidRDefault="005261FA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мастер-классы для родителей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это передача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действующей технологии, способ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взаимодействия с педагогом, обеспечивающим переда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чу родителям опыта, мастерства, </w:t>
      </w:r>
      <w:r w:rsidR="00865F7B" w:rsidRPr="00865F7B">
        <w:rPr>
          <w:rFonts w:ascii="Times New Roman" w:hAnsi="Times New Roman" w:cs="Times New Roman"/>
          <w:color w:val="000000"/>
          <w:sz w:val="28"/>
          <w:szCs w:val="28"/>
        </w:rPr>
        <w:t>искусства путем прямого и комментированного показа приемов работы;</w:t>
      </w:r>
    </w:p>
    <w:p w:rsidR="002B4E9C" w:rsidRDefault="00865F7B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>- тематические и индивидуальные кон</w:t>
      </w:r>
      <w:r w:rsidR="008B3EBE">
        <w:rPr>
          <w:rFonts w:ascii="Times New Roman" w:hAnsi="Times New Roman" w:cs="Times New Roman"/>
          <w:color w:val="000000"/>
          <w:sz w:val="28"/>
          <w:szCs w:val="28"/>
        </w:rPr>
        <w:t>сультации по запросам родителей.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9C">
        <w:rPr>
          <w:rFonts w:ascii="Times New Roman" w:hAnsi="Times New Roman" w:cs="Times New Roman"/>
          <w:color w:val="000000"/>
          <w:sz w:val="28"/>
          <w:szCs w:val="28"/>
        </w:rPr>
        <w:t xml:space="preserve">Каждая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консультация предполагает не только обсужде</w:t>
      </w:r>
      <w:r w:rsidR="002B4E9C">
        <w:rPr>
          <w:rFonts w:ascii="Times New Roman" w:hAnsi="Times New Roman" w:cs="Times New Roman"/>
          <w:color w:val="000000"/>
          <w:sz w:val="28"/>
          <w:szCs w:val="28"/>
        </w:rPr>
        <w:t xml:space="preserve">ние проблемы, но и практические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рекомендации по ее решению</w:t>
      </w:r>
      <w:r w:rsidR="002B4E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9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консультации привлекаются компетентные в этой</w:t>
      </w:r>
      <w:r w:rsidR="002B4E9C">
        <w:rPr>
          <w:rFonts w:ascii="Times New Roman" w:hAnsi="Times New Roman" w:cs="Times New Roman"/>
          <w:color w:val="000000"/>
          <w:sz w:val="28"/>
          <w:szCs w:val="28"/>
        </w:rPr>
        <w:t xml:space="preserve"> области специалисты.</w:t>
      </w:r>
    </w:p>
    <w:p w:rsidR="00865F7B" w:rsidRPr="00865F7B" w:rsidRDefault="00865F7B" w:rsidP="00D84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color w:val="000000"/>
          <w:sz w:val="28"/>
          <w:szCs w:val="28"/>
        </w:rPr>
        <w:t xml:space="preserve">Конечный результат использования интерактивных форм в работе с родителями </w:t>
      </w:r>
      <w:r w:rsidR="002B4E9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создание целостной системы дифференцирова</w:t>
      </w:r>
      <w:r w:rsidR="002B4E9C">
        <w:rPr>
          <w:rFonts w:ascii="Times New Roman" w:hAnsi="Times New Roman" w:cs="Times New Roman"/>
          <w:color w:val="000000"/>
          <w:sz w:val="28"/>
          <w:szCs w:val="28"/>
        </w:rPr>
        <w:t xml:space="preserve">нного психолого-педагогического </w:t>
      </w:r>
      <w:r w:rsidRPr="00865F7B">
        <w:rPr>
          <w:rFonts w:ascii="Times New Roman" w:hAnsi="Times New Roman" w:cs="Times New Roman"/>
          <w:color w:val="000000"/>
          <w:sz w:val="28"/>
          <w:szCs w:val="28"/>
        </w:rPr>
        <w:t>просвещения.</w:t>
      </w:r>
    </w:p>
    <w:p w:rsidR="00865F7B" w:rsidRDefault="00865F7B" w:rsidP="0032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5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общения педагогов и родителей</w:t>
      </w:r>
    </w:p>
    <w:p w:rsidR="00DC200A" w:rsidRDefault="00DC200A" w:rsidP="00865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3393"/>
        <w:gridCol w:w="3780"/>
      </w:tblGrid>
      <w:tr w:rsidR="00DC200A" w:rsidTr="00821DE1">
        <w:tc>
          <w:tcPr>
            <w:tcW w:w="2398" w:type="dxa"/>
          </w:tcPr>
          <w:p w:rsidR="00DC200A" w:rsidRPr="00DC200A" w:rsidRDefault="00DC200A" w:rsidP="00DC2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20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393" w:type="dxa"/>
          </w:tcPr>
          <w:p w:rsidR="00DC200A" w:rsidRPr="00DC200A" w:rsidRDefault="00DC200A" w:rsidP="00DC2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20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использования</w:t>
            </w:r>
          </w:p>
        </w:tc>
        <w:tc>
          <w:tcPr>
            <w:tcW w:w="3780" w:type="dxa"/>
          </w:tcPr>
          <w:p w:rsidR="00DC200A" w:rsidRPr="00DC200A" w:rsidRDefault="00DC200A" w:rsidP="00DC2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проведения общения</w:t>
            </w:r>
          </w:p>
        </w:tc>
      </w:tr>
      <w:tr w:rsidR="00DC200A" w:rsidTr="00821DE1">
        <w:tc>
          <w:tcPr>
            <w:tcW w:w="2398" w:type="dxa"/>
          </w:tcPr>
          <w:p w:rsidR="00DC200A" w:rsidRPr="00865F7B" w:rsidRDefault="00DC200A" w:rsidP="00DC2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аналитические</w:t>
            </w:r>
          </w:p>
          <w:p w:rsidR="00DC200A" w:rsidRDefault="00DC200A" w:rsidP="0086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 w:rsidR="00DC200A" w:rsidRPr="00865F7B" w:rsidRDefault="00DC200A" w:rsidP="00DC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интересов,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потребностей, запросов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родителей, уровня их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педагогической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родителей с </w:t>
            </w:r>
            <w:proofErr w:type="gramStart"/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возрастными</w:t>
            </w:r>
            <w:proofErr w:type="gramEnd"/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психологическими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особенностями детей</w:t>
            </w:r>
          </w:p>
          <w:p w:rsidR="00DC200A" w:rsidRPr="00DC200A" w:rsidRDefault="00DC200A" w:rsidP="00DC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дошкольного возраста.</w:t>
            </w:r>
          </w:p>
        </w:tc>
        <w:tc>
          <w:tcPr>
            <w:tcW w:w="3780" w:type="dxa"/>
          </w:tcPr>
          <w:p w:rsidR="00DC200A" w:rsidRPr="00865F7B" w:rsidRDefault="00DC200A" w:rsidP="00DC2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социологических срезов,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опросов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«Почтовый ящик»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Индивидуальные блокноты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Семинары-практикумы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Тренинги</w:t>
            </w:r>
          </w:p>
          <w:p w:rsidR="00DC200A" w:rsidRPr="00865F7B" w:rsidRDefault="00DC200A" w:rsidP="00DC2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собраний, консультаций</w:t>
            </w:r>
          </w:p>
          <w:p w:rsidR="00DC200A" w:rsidRPr="00DC200A" w:rsidRDefault="00DC200A" w:rsidP="00DC2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нетрадиционной форме</w:t>
            </w:r>
          </w:p>
        </w:tc>
      </w:tr>
      <w:tr w:rsidR="00DC200A" w:rsidTr="00821DE1">
        <w:trPr>
          <w:trHeight w:val="2967"/>
        </w:trPr>
        <w:tc>
          <w:tcPr>
            <w:tcW w:w="2398" w:type="dxa"/>
          </w:tcPr>
          <w:p w:rsidR="00DC200A" w:rsidRDefault="007D2086" w:rsidP="0086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3393" w:type="dxa"/>
          </w:tcPr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родителей</w:t>
            </w:r>
          </w:p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практических навыков</w:t>
            </w:r>
          </w:p>
          <w:p w:rsidR="00DC200A" w:rsidRPr="007D2086" w:rsidRDefault="007D2086" w:rsidP="0086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воспитания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Мини-собрания</w:t>
            </w:r>
          </w:p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Педагогический брифинг</w:t>
            </w:r>
          </w:p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Педагогическая гостиная</w:t>
            </w:r>
          </w:p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педагогические журналы</w:t>
            </w:r>
          </w:p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с </w:t>
            </w:r>
            <w:proofErr w:type="gramStart"/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gramEnd"/>
          </w:p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содержанием</w:t>
            </w:r>
          </w:p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Педагогическая библиотека для 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</w:p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Исследовательско</w:t>
            </w:r>
            <w:proofErr w:type="spellEnd"/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-проектные,</w:t>
            </w:r>
          </w:p>
          <w:p w:rsidR="007D2086" w:rsidRPr="00865F7B" w:rsidRDefault="007D2086" w:rsidP="007D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ролевые,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имитационные и деловые игры</w:t>
            </w:r>
          </w:p>
          <w:p w:rsidR="00DC200A" w:rsidRPr="007D2086" w:rsidRDefault="007D2086" w:rsidP="0086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библиотека для родителей</w:t>
            </w:r>
          </w:p>
        </w:tc>
      </w:tr>
      <w:tr w:rsidR="00DC200A" w:rsidTr="00821DE1">
        <w:tc>
          <w:tcPr>
            <w:tcW w:w="2398" w:type="dxa"/>
          </w:tcPr>
          <w:p w:rsidR="00DC200A" w:rsidRDefault="00821DE1" w:rsidP="0086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Досуговые</w:t>
            </w:r>
          </w:p>
        </w:tc>
        <w:tc>
          <w:tcPr>
            <w:tcW w:w="3393" w:type="dxa"/>
          </w:tcPr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</w:t>
            </w:r>
          </w:p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эмоционального контакта</w:t>
            </w:r>
          </w:p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 педагогами,</w:t>
            </w:r>
          </w:p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родителями детьми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200A" w:rsidRDefault="00DC200A" w:rsidP="0086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Совместные досуги, праздники</w:t>
            </w:r>
          </w:p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Выставки работ родителей и детей</w:t>
            </w:r>
          </w:p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Кружки и секции</w:t>
            </w:r>
          </w:p>
          <w:p w:rsidR="00DC200A" w:rsidRPr="00821DE1" w:rsidRDefault="00821DE1" w:rsidP="0086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Клубы отцов, 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бушек.</w:t>
            </w:r>
          </w:p>
        </w:tc>
      </w:tr>
      <w:tr w:rsidR="00DC200A" w:rsidTr="00821DE1">
        <w:tc>
          <w:tcPr>
            <w:tcW w:w="2398" w:type="dxa"/>
          </w:tcPr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Наглядно-ин-</w:t>
            </w:r>
          </w:p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формационные:</w:t>
            </w:r>
          </w:p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</w:t>
            </w:r>
          </w:p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ознакомительные;</w:t>
            </w:r>
          </w:p>
          <w:p w:rsidR="00821DE1" w:rsidRPr="00865F7B" w:rsidRDefault="00821DE1" w:rsidP="0082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</w:t>
            </w:r>
          </w:p>
          <w:p w:rsidR="00DC200A" w:rsidRPr="00821DE1" w:rsidRDefault="00821DE1" w:rsidP="0086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просветительские</w:t>
            </w:r>
          </w:p>
        </w:tc>
        <w:tc>
          <w:tcPr>
            <w:tcW w:w="3393" w:type="dxa"/>
          </w:tcPr>
          <w:p w:rsidR="00903859" w:rsidRPr="00865F7B" w:rsidRDefault="00903859" w:rsidP="0090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родителей с 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работой </w:t>
            </w:r>
            <w:proofErr w:type="gramStart"/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дошкольного</w:t>
            </w:r>
            <w:proofErr w:type="gramEnd"/>
          </w:p>
          <w:p w:rsidR="00903859" w:rsidRPr="00865F7B" w:rsidRDefault="00903859" w:rsidP="0090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учреждения,</w:t>
            </w:r>
          </w:p>
          <w:p w:rsidR="00903859" w:rsidRPr="00865F7B" w:rsidRDefault="00903859" w:rsidP="0090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особенностями воспитания</w:t>
            </w:r>
          </w:p>
          <w:p w:rsidR="00903859" w:rsidRPr="00865F7B" w:rsidRDefault="00903859" w:rsidP="0090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детей. Формирование у</w:t>
            </w:r>
          </w:p>
          <w:p w:rsidR="00903859" w:rsidRPr="00865F7B" w:rsidRDefault="00903859" w:rsidP="0090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 знаний о</w:t>
            </w:r>
          </w:p>
          <w:p w:rsidR="00903859" w:rsidRPr="00865F7B" w:rsidRDefault="00903859" w:rsidP="0090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воспитании</w:t>
            </w:r>
            <w:proofErr w:type="gramEnd"/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развитии</w:t>
            </w:r>
          </w:p>
          <w:p w:rsidR="00903859" w:rsidRPr="00865F7B" w:rsidRDefault="00903859" w:rsidP="0090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200A" w:rsidRDefault="00DC200A" w:rsidP="00865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844B7F" w:rsidRPr="00865F7B" w:rsidRDefault="00844B7F" w:rsidP="0084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Информационные проспекты </w:t>
            </w:r>
            <w:proofErr w:type="gramStart"/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844B7F" w:rsidRPr="00865F7B" w:rsidRDefault="00844B7F" w:rsidP="0084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</w:p>
          <w:p w:rsidR="00844B7F" w:rsidRPr="00865F7B" w:rsidRDefault="00844B7F" w:rsidP="0084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Альманахи</w:t>
            </w:r>
          </w:p>
          <w:p w:rsidR="00844B7F" w:rsidRPr="00865F7B" w:rsidRDefault="00844B7F" w:rsidP="0084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Журналы и газеты, издаваемые ДОУ</w:t>
            </w:r>
          </w:p>
          <w:p w:rsidR="00844B7F" w:rsidRPr="00865F7B" w:rsidRDefault="00844B7F" w:rsidP="0084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родителей</w:t>
            </w:r>
          </w:p>
          <w:p w:rsidR="00844B7F" w:rsidRPr="00865F7B" w:rsidRDefault="00844B7F" w:rsidP="0084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Дни (недели) открытых дверей</w:t>
            </w:r>
          </w:p>
          <w:p w:rsidR="00844B7F" w:rsidRPr="00865F7B" w:rsidRDefault="00844B7F" w:rsidP="0084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65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Открытые просмотры занятий и</w:t>
            </w:r>
          </w:p>
          <w:p w:rsidR="00DC200A" w:rsidRPr="00844B7F" w:rsidRDefault="00844B7F" w:rsidP="0084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других видов деятельности детей.</w:t>
            </w:r>
          </w:p>
        </w:tc>
      </w:tr>
    </w:tbl>
    <w:p w:rsidR="00DC200A" w:rsidRPr="00865F7B" w:rsidRDefault="00DC200A" w:rsidP="00865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4B7F" w:rsidRPr="00865F7B" w:rsidRDefault="00844B7F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B7F" w:rsidRPr="0086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0C"/>
    <w:rsid w:val="002B4E9C"/>
    <w:rsid w:val="00324665"/>
    <w:rsid w:val="00496077"/>
    <w:rsid w:val="005261FA"/>
    <w:rsid w:val="005E680C"/>
    <w:rsid w:val="00697FCC"/>
    <w:rsid w:val="007D2086"/>
    <w:rsid w:val="007F7C99"/>
    <w:rsid w:val="00821DE1"/>
    <w:rsid w:val="00833731"/>
    <w:rsid w:val="00844B7F"/>
    <w:rsid w:val="00865F7B"/>
    <w:rsid w:val="008B3EBE"/>
    <w:rsid w:val="00903859"/>
    <w:rsid w:val="009B2129"/>
    <w:rsid w:val="009B6828"/>
    <w:rsid w:val="00D8495D"/>
    <w:rsid w:val="00DC200A"/>
    <w:rsid w:val="00E83592"/>
    <w:rsid w:val="00F168A7"/>
    <w:rsid w:val="00F4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27</cp:revision>
  <dcterms:created xsi:type="dcterms:W3CDTF">2018-10-12T10:15:00Z</dcterms:created>
  <dcterms:modified xsi:type="dcterms:W3CDTF">2019-11-06T18:11:00Z</dcterms:modified>
</cp:coreProperties>
</file>